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6" w:rsidRPr="00483C78" w:rsidRDefault="00CD0406" w:rsidP="0098141B">
      <w:pPr>
        <w:pStyle w:val="a3"/>
        <w:spacing w:line="360" w:lineRule="auto"/>
        <w:ind w:leftChars="0" w:left="482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483C78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FB60E0" w:rsidRPr="00483C78">
        <w:rPr>
          <w:rFonts w:ascii="Times New Roman" w:eastAsia="標楷體" w:hAnsi="Times New Roman" w:cs="Times New Roman"/>
          <w:b/>
          <w:sz w:val="36"/>
          <w:szCs w:val="36"/>
        </w:rPr>
        <w:t>06</w:t>
      </w:r>
      <w:proofErr w:type="gramEnd"/>
      <w:r w:rsidRPr="00483C78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94741A" w:rsidRPr="00483C78">
        <w:rPr>
          <w:rFonts w:ascii="Times New Roman" w:eastAsia="標楷體" w:hAnsi="Times New Roman" w:cs="Times New Roman"/>
          <w:b/>
          <w:sz w:val="36"/>
          <w:szCs w:val="36"/>
        </w:rPr>
        <w:t>度</w:t>
      </w:r>
      <w:r w:rsidRPr="00483C78">
        <w:rPr>
          <w:rFonts w:ascii="Times New Roman" w:eastAsia="標楷體" w:hAnsi="Times New Roman" w:cs="Times New Roman"/>
          <w:b/>
          <w:sz w:val="36"/>
          <w:szCs w:val="36"/>
        </w:rPr>
        <w:t>「</w:t>
      </w:r>
      <w:proofErr w:type="gramStart"/>
      <w:r w:rsidRPr="00483C78">
        <w:rPr>
          <w:rFonts w:ascii="Times New Roman" w:eastAsia="標楷體" w:hAnsi="Times New Roman" w:cs="Times New Roman"/>
          <w:b/>
          <w:sz w:val="36"/>
          <w:szCs w:val="36"/>
        </w:rPr>
        <w:t>衛福部</w:t>
      </w:r>
      <w:r w:rsidRPr="00483C78">
        <w:rPr>
          <w:rFonts w:ascii="Times New Roman" w:eastAsia="標楷體" w:hAnsi="Times New Roman" w:cs="Times New Roman"/>
          <w:b/>
          <w:sz w:val="36"/>
          <w:szCs w:val="36"/>
        </w:rPr>
        <w:t>‧</w:t>
      </w:r>
      <w:proofErr w:type="gramEnd"/>
      <w:r w:rsidRPr="00483C78">
        <w:rPr>
          <w:rFonts w:ascii="Times New Roman" w:eastAsia="標楷體" w:hAnsi="Times New Roman" w:cs="Times New Roman"/>
          <w:b/>
          <w:sz w:val="36"/>
          <w:szCs w:val="36"/>
        </w:rPr>
        <w:t>經濟部</w:t>
      </w:r>
      <w:r w:rsidR="00FB60E0" w:rsidRPr="00483C7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83C78">
        <w:rPr>
          <w:rFonts w:ascii="Times New Roman" w:eastAsia="標楷體" w:hAnsi="Times New Roman" w:cs="Times New Roman"/>
          <w:b/>
          <w:sz w:val="36"/>
          <w:szCs w:val="36"/>
        </w:rPr>
        <w:t>藥物科技研究發展獎」</w:t>
      </w:r>
    </w:p>
    <w:p w:rsidR="00CD0406" w:rsidRPr="00483C78" w:rsidRDefault="00CD0406" w:rsidP="0098141B">
      <w:pPr>
        <w:pStyle w:val="a3"/>
        <w:spacing w:line="360" w:lineRule="auto"/>
        <w:ind w:leftChars="0" w:left="482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83C78">
        <w:rPr>
          <w:rFonts w:ascii="Times New Roman" w:eastAsia="標楷體" w:hAnsi="Times New Roman" w:cs="Times New Roman"/>
          <w:b/>
          <w:sz w:val="36"/>
          <w:szCs w:val="36"/>
        </w:rPr>
        <w:t>頒獎典禮</w:t>
      </w:r>
      <w:r w:rsidR="00E3049C" w:rsidRPr="00483C78">
        <w:rPr>
          <w:rFonts w:ascii="Times New Roman" w:eastAsia="標楷體" w:hAnsi="Times New Roman" w:cs="Times New Roman" w:hint="eastAsia"/>
          <w:b/>
          <w:sz w:val="36"/>
          <w:szCs w:val="36"/>
        </w:rPr>
        <w:t>流程</w:t>
      </w:r>
    </w:p>
    <w:p w:rsidR="00423C41" w:rsidRPr="00423C41" w:rsidRDefault="00423C41" w:rsidP="00F06B4D">
      <w:pPr>
        <w:pStyle w:val="a3"/>
        <w:spacing w:line="480" w:lineRule="exact"/>
        <w:ind w:leftChars="0" w:left="4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D0406" w:rsidRPr="004A3793" w:rsidRDefault="00CD0406" w:rsidP="004A379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A3793">
        <w:rPr>
          <w:rFonts w:ascii="Times New Roman" w:eastAsia="標楷體" w:hAnsi="Times New Roman" w:cs="Times New Roman"/>
          <w:sz w:val="28"/>
          <w:szCs w:val="28"/>
        </w:rPr>
        <w:t>主辦單位：</w:t>
      </w:r>
      <w:proofErr w:type="gramStart"/>
      <w:r w:rsidR="00F23346" w:rsidRPr="004A3793">
        <w:rPr>
          <w:rFonts w:ascii="Times New Roman" w:eastAsia="標楷體" w:hAnsi="Times New Roman" w:cs="Times New Roman"/>
          <w:sz w:val="28"/>
          <w:szCs w:val="28"/>
        </w:rPr>
        <w:t>衛福部</w:t>
      </w:r>
      <w:proofErr w:type="gramEnd"/>
      <w:r w:rsidRPr="004A3793">
        <w:rPr>
          <w:rFonts w:ascii="Times New Roman" w:eastAsia="標楷體" w:hAnsi="Times New Roman" w:cs="Times New Roman"/>
          <w:sz w:val="28"/>
          <w:szCs w:val="28"/>
        </w:rPr>
        <w:t>食品藥物管理署、經濟部工業局</w:t>
      </w:r>
    </w:p>
    <w:p w:rsidR="00CD0406" w:rsidRPr="004A3793" w:rsidRDefault="00CD0406" w:rsidP="004A379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時間：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2B1E19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13:3</w:t>
      </w: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0-15:30</w:t>
      </w:r>
    </w:p>
    <w:p w:rsidR="00CD0406" w:rsidRPr="004A3793" w:rsidRDefault="00CD0406" w:rsidP="004A379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地點：</w:t>
      </w:r>
      <w:proofErr w:type="gramStart"/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集思北科</w:t>
      </w:r>
      <w:proofErr w:type="gramEnd"/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大會議中心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感恩廳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台北市大安區忠孝東路三段</w:t>
      </w:r>
      <w:proofErr w:type="gramStart"/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號億</w:t>
      </w:r>
      <w:proofErr w:type="gramEnd"/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光大樓</w:t>
      </w:r>
      <w:r w:rsidR="00FB60E0" w:rsidRPr="004A379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9C5330" w:rsidRPr="00483C78" w:rsidRDefault="00CD0406" w:rsidP="00483C78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A3793">
        <w:rPr>
          <w:rFonts w:ascii="Times New Roman" w:eastAsia="標楷體" w:hAnsi="Times New Roman" w:cs="Times New Roman"/>
          <w:sz w:val="28"/>
          <w:szCs w:val="28"/>
        </w:rPr>
        <w:t>議程：</w:t>
      </w:r>
    </w:p>
    <w:tbl>
      <w:tblPr>
        <w:tblpPr w:leftFromText="180" w:rightFromText="180" w:vertAnchor="text" w:horzAnchor="margin" w:tblpX="595" w:tblpY="196"/>
        <w:tblW w:w="46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829"/>
        <w:gridCol w:w="4706"/>
      </w:tblGrid>
      <w:tr w:rsidR="009C5330" w:rsidRPr="00574368" w:rsidTr="009C5330">
        <w:trPr>
          <w:trHeight w:hRule="exact" w:val="567"/>
          <w:tblHeader/>
        </w:trPr>
        <w:tc>
          <w:tcPr>
            <w:tcW w:w="680" w:type="pct"/>
            <w:shd w:val="clear" w:color="auto" w:fill="D9D9D9"/>
            <w:vAlign w:val="center"/>
            <w:hideMark/>
          </w:tcPr>
          <w:p w:rsidR="009C5330" w:rsidRPr="00574368" w:rsidRDefault="009C5330" w:rsidP="009C5330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74368">
              <w:rPr>
                <w:rFonts w:eastAsia="標楷體"/>
                <w:sz w:val="28"/>
                <w:szCs w:val="28"/>
              </w:rPr>
              <w:t>時</w:t>
            </w:r>
            <w:r w:rsidRPr="00574368">
              <w:rPr>
                <w:rFonts w:eastAsia="標楷體"/>
                <w:sz w:val="28"/>
                <w:szCs w:val="28"/>
              </w:rPr>
              <w:t xml:space="preserve">  </w:t>
            </w:r>
            <w:r w:rsidRPr="00574368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234" w:type="pct"/>
            <w:shd w:val="clear" w:color="auto" w:fill="D9D9D9"/>
            <w:vAlign w:val="center"/>
            <w:hideMark/>
          </w:tcPr>
          <w:p w:rsidR="009C5330" w:rsidRPr="00574368" w:rsidRDefault="009C5330" w:rsidP="009C5330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74368">
              <w:rPr>
                <w:rFonts w:eastAsia="標楷體"/>
                <w:sz w:val="28"/>
                <w:szCs w:val="28"/>
              </w:rPr>
              <w:t>項</w:t>
            </w:r>
            <w:r w:rsidRPr="00574368">
              <w:rPr>
                <w:rFonts w:eastAsia="標楷體"/>
                <w:sz w:val="28"/>
                <w:szCs w:val="28"/>
              </w:rPr>
              <w:t xml:space="preserve">    </w:t>
            </w:r>
            <w:r w:rsidRPr="00574368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3085" w:type="pct"/>
            <w:shd w:val="clear" w:color="auto" w:fill="D9D9D9"/>
            <w:hideMark/>
          </w:tcPr>
          <w:p w:rsidR="009C5330" w:rsidRPr="00574368" w:rsidRDefault="009C5330" w:rsidP="009C5330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74368">
              <w:rPr>
                <w:rFonts w:eastAsia="標楷體"/>
                <w:sz w:val="28"/>
                <w:szCs w:val="28"/>
              </w:rPr>
              <w:t>內容說明</w:t>
            </w: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13</w:t>
            </w:r>
            <w:r>
              <w:rPr>
                <w:rFonts w:eastAsia="標楷體"/>
                <w:bCs/>
              </w:rPr>
              <w:t>:30-</w:t>
            </w:r>
            <w:r>
              <w:rPr>
                <w:rFonts w:eastAsia="標楷體" w:hint="eastAsia"/>
                <w:bCs/>
              </w:rPr>
              <w:t>14</w:t>
            </w:r>
            <w:r w:rsidRPr="00574368">
              <w:rPr>
                <w:rFonts w:eastAsia="標楷體"/>
                <w:bCs/>
              </w:rPr>
              <w:t>:00</w:t>
            </w:r>
          </w:p>
        </w:tc>
        <w:tc>
          <w:tcPr>
            <w:tcW w:w="1234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574368">
              <w:rPr>
                <w:rFonts w:eastAsia="標楷體"/>
                <w:bCs/>
              </w:rPr>
              <w:t>報到</w:t>
            </w:r>
          </w:p>
        </w:tc>
        <w:tc>
          <w:tcPr>
            <w:tcW w:w="3085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 w:rsidRPr="00574368">
              <w:rPr>
                <w:rFonts w:eastAsia="標楷體"/>
                <w:bCs/>
              </w:rPr>
              <w:t>與會貴賓及媒體接待、發送新聞稿</w:t>
            </w: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14:00</w:t>
            </w:r>
          </w:p>
        </w:tc>
        <w:tc>
          <w:tcPr>
            <w:tcW w:w="1234" w:type="pct"/>
            <w:vAlign w:val="center"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開幕</w:t>
            </w:r>
          </w:p>
        </w:tc>
        <w:tc>
          <w:tcPr>
            <w:tcW w:w="3085" w:type="pct"/>
            <w:vAlign w:val="center"/>
          </w:tcPr>
          <w:p w:rsidR="009C5330" w:rsidRPr="00574368" w:rsidRDefault="009C5330" w:rsidP="009C5330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00</w:t>
            </w:r>
            <w:r>
              <w:rPr>
                <w:rFonts w:eastAsia="標楷體"/>
                <w:bCs/>
              </w:rPr>
              <w:t>-1</w:t>
            </w:r>
            <w:r>
              <w:rPr>
                <w:rFonts w:eastAsia="標楷體" w:hint="eastAsia"/>
                <w:bCs/>
              </w:rPr>
              <w:t>4</w:t>
            </w:r>
            <w:r w:rsidRPr="00574368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15</w:t>
            </w:r>
          </w:p>
        </w:tc>
        <w:tc>
          <w:tcPr>
            <w:tcW w:w="1234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長官及</w:t>
            </w:r>
            <w:r w:rsidR="00C4373F">
              <w:rPr>
                <w:rFonts w:eastAsia="標楷體" w:hint="eastAsia"/>
                <w:bCs/>
              </w:rPr>
              <w:t>貴</w:t>
            </w:r>
            <w:r>
              <w:rPr>
                <w:rFonts w:eastAsia="標楷體" w:hint="eastAsia"/>
                <w:bCs/>
              </w:rPr>
              <w:t>賓</w:t>
            </w:r>
            <w:r w:rsidRPr="00574368">
              <w:rPr>
                <w:rFonts w:eastAsia="標楷體"/>
                <w:bCs/>
              </w:rPr>
              <w:t>致詞</w:t>
            </w:r>
          </w:p>
        </w:tc>
        <w:tc>
          <w:tcPr>
            <w:tcW w:w="3085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</w:p>
        </w:tc>
      </w:tr>
      <w:tr w:rsidR="009C5330" w:rsidTr="009F1C82">
        <w:trPr>
          <w:trHeight w:hRule="exact" w:val="717"/>
        </w:trPr>
        <w:tc>
          <w:tcPr>
            <w:tcW w:w="680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14:15-14:35</w:t>
            </w:r>
          </w:p>
        </w:tc>
        <w:tc>
          <w:tcPr>
            <w:tcW w:w="1234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頒獎</w:t>
            </w:r>
          </w:p>
        </w:tc>
        <w:tc>
          <w:tcPr>
            <w:tcW w:w="3085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依序頒發獎座予藥品類、醫療器材類及製造技術類獲獎者</w:t>
            </w: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  <w:hideMark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35</w:t>
            </w:r>
            <w:r>
              <w:rPr>
                <w:rFonts w:eastAsia="標楷體"/>
                <w:bCs/>
              </w:rPr>
              <w:t>-1</w:t>
            </w:r>
            <w:r>
              <w:rPr>
                <w:rFonts w:eastAsia="標楷體" w:hint="eastAsia"/>
                <w:bCs/>
              </w:rPr>
              <w:t>4</w:t>
            </w:r>
            <w:r w:rsidRPr="00574368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40</w:t>
            </w:r>
          </w:p>
        </w:tc>
        <w:tc>
          <w:tcPr>
            <w:tcW w:w="1234" w:type="pct"/>
            <w:vAlign w:val="center"/>
            <w:hideMark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大合照</w:t>
            </w:r>
          </w:p>
        </w:tc>
        <w:tc>
          <w:tcPr>
            <w:tcW w:w="3085" w:type="pct"/>
            <w:vAlign w:val="center"/>
            <w:hideMark/>
          </w:tcPr>
          <w:p w:rsidR="009C5330" w:rsidRPr="00574368" w:rsidRDefault="009C5330" w:rsidP="009C5330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</w:rPr>
              <w:t>長官、</w:t>
            </w:r>
            <w:r w:rsidR="00C4373F">
              <w:rPr>
                <w:rFonts w:eastAsia="標楷體" w:hint="eastAsia"/>
                <w:bCs/>
              </w:rPr>
              <w:t>貴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>賓及所有</w:t>
            </w:r>
            <w:r w:rsidR="009F1C82">
              <w:rPr>
                <w:rFonts w:eastAsia="標楷體" w:hint="eastAsia"/>
                <w:bCs/>
              </w:rPr>
              <w:t>獲</w:t>
            </w:r>
            <w:r>
              <w:rPr>
                <w:rFonts w:eastAsia="標楷體" w:hint="eastAsia"/>
                <w:bCs/>
              </w:rPr>
              <w:t>獎廠商</w:t>
            </w:r>
            <w:r w:rsidR="009F1C82">
              <w:rPr>
                <w:rFonts w:eastAsia="標楷體" w:hint="eastAsia"/>
                <w:bCs/>
              </w:rPr>
              <w:t>合照留念</w:t>
            </w: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40</w:t>
            </w:r>
            <w:r>
              <w:rPr>
                <w:rFonts w:eastAsia="標楷體"/>
                <w:bCs/>
              </w:rPr>
              <w:t>-1</w:t>
            </w:r>
            <w:r>
              <w:rPr>
                <w:rFonts w:eastAsia="標楷體" w:hint="eastAsia"/>
                <w:bCs/>
              </w:rPr>
              <w:t>5</w:t>
            </w:r>
            <w:r w:rsidRPr="00574368">
              <w:rPr>
                <w:rFonts w:eastAsia="標楷體"/>
                <w:bCs/>
              </w:rPr>
              <w:t>:</w:t>
            </w:r>
            <w:r>
              <w:rPr>
                <w:rFonts w:eastAsia="標楷體" w:hint="eastAsia"/>
                <w:bCs/>
              </w:rPr>
              <w:t>20</w:t>
            </w:r>
          </w:p>
        </w:tc>
        <w:tc>
          <w:tcPr>
            <w:tcW w:w="1234" w:type="pct"/>
            <w:vAlign w:val="center"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獲獎廠商分享</w:t>
            </w:r>
          </w:p>
        </w:tc>
        <w:tc>
          <w:tcPr>
            <w:tcW w:w="3085" w:type="pct"/>
            <w:vAlign w:val="center"/>
          </w:tcPr>
          <w:p w:rsidR="009C5330" w:rsidRPr="009C5330" w:rsidRDefault="009F1C82" w:rsidP="009C5330">
            <w:pPr>
              <w:widowControl/>
              <w:spacing w:line="240" w:lineRule="atLeas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獲</w:t>
            </w:r>
            <w:r w:rsidR="009C5330">
              <w:rPr>
                <w:rFonts w:eastAsia="標楷體" w:hint="eastAsia"/>
                <w:color w:val="000000"/>
                <w:szCs w:val="32"/>
              </w:rPr>
              <w:t>獎</w:t>
            </w:r>
            <w:r>
              <w:rPr>
                <w:rFonts w:eastAsia="標楷體" w:hint="eastAsia"/>
                <w:color w:val="000000"/>
                <w:szCs w:val="32"/>
              </w:rPr>
              <w:t>廠商</w:t>
            </w:r>
            <w:r w:rsidR="009C5330">
              <w:rPr>
                <w:rFonts w:eastAsia="標楷體" w:hint="eastAsia"/>
                <w:color w:val="000000"/>
                <w:szCs w:val="32"/>
              </w:rPr>
              <w:t>代表分享</w:t>
            </w:r>
            <w:r>
              <w:rPr>
                <w:rFonts w:eastAsia="標楷體" w:hint="eastAsia"/>
                <w:color w:val="000000"/>
                <w:szCs w:val="32"/>
              </w:rPr>
              <w:t>產品</w:t>
            </w:r>
            <w:r w:rsidR="009C5330">
              <w:rPr>
                <w:rFonts w:eastAsia="標楷體" w:hint="eastAsia"/>
                <w:color w:val="000000"/>
                <w:szCs w:val="32"/>
              </w:rPr>
              <w:t>研發經驗</w:t>
            </w:r>
          </w:p>
        </w:tc>
      </w:tr>
      <w:tr w:rsidR="009C5330" w:rsidRPr="00574368" w:rsidTr="009C5330">
        <w:trPr>
          <w:trHeight w:hRule="exact" w:val="567"/>
        </w:trPr>
        <w:tc>
          <w:tcPr>
            <w:tcW w:w="680" w:type="pct"/>
            <w:vAlign w:val="center"/>
          </w:tcPr>
          <w:p w:rsidR="009C5330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15:20</w:t>
            </w:r>
          </w:p>
        </w:tc>
        <w:tc>
          <w:tcPr>
            <w:tcW w:w="1234" w:type="pct"/>
            <w:vAlign w:val="center"/>
          </w:tcPr>
          <w:p w:rsidR="009C5330" w:rsidRPr="00574368" w:rsidRDefault="009C5330" w:rsidP="009C533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閉幕</w:t>
            </w:r>
          </w:p>
        </w:tc>
        <w:tc>
          <w:tcPr>
            <w:tcW w:w="3085" w:type="pct"/>
            <w:vAlign w:val="center"/>
          </w:tcPr>
          <w:p w:rsidR="009C5330" w:rsidRPr="00574368" w:rsidRDefault="009C5330" w:rsidP="009C5330">
            <w:pPr>
              <w:snapToGrid w:val="0"/>
              <w:spacing w:line="240" w:lineRule="atLeast"/>
              <w:jc w:val="both"/>
              <w:rPr>
                <w:rFonts w:eastAsia="標楷體"/>
                <w:bCs/>
              </w:rPr>
            </w:pPr>
          </w:p>
        </w:tc>
      </w:tr>
    </w:tbl>
    <w:p w:rsidR="00483C78" w:rsidRPr="009C5330" w:rsidRDefault="00483C78" w:rsidP="009C533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483C78" w:rsidRPr="009C53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15" w:rsidRDefault="00506C15" w:rsidP="006B1EE3">
      <w:r>
        <w:separator/>
      </w:r>
    </w:p>
  </w:endnote>
  <w:endnote w:type="continuationSeparator" w:id="0">
    <w:p w:rsidR="00506C15" w:rsidRDefault="00506C15" w:rsidP="006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15" w:rsidRDefault="00506C15" w:rsidP="006B1EE3">
      <w:r>
        <w:separator/>
      </w:r>
    </w:p>
  </w:footnote>
  <w:footnote w:type="continuationSeparator" w:id="0">
    <w:p w:rsidR="00506C15" w:rsidRDefault="00506C15" w:rsidP="006B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247"/>
    <w:multiLevelType w:val="hybridMultilevel"/>
    <w:tmpl w:val="307455C2"/>
    <w:lvl w:ilvl="0" w:tplc="4C723E0C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3D6546"/>
    <w:multiLevelType w:val="hybridMultilevel"/>
    <w:tmpl w:val="0A7466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23467C44">
      <w:numFmt w:val="bullet"/>
      <w:lvlText w:val="-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19613AD"/>
    <w:multiLevelType w:val="hybridMultilevel"/>
    <w:tmpl w:val="77FEE2F0"/>
    <w:lvl w:ilvl="0" w:tplc="CFB29A4A">
      <w:start w:val="1"/>
      <w:numFmt w:val="taiwaneseCountingThousand"/>
      <w:lvlText w:val="%1、"/>
      <w:lvlJc w:val="left"/>
      <w:pPr>
        <w:ind w:left="85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3A0A76"/>
    <w:multiLevelType w:val="hybridMultilevel"/>
    <w:tmpl w:val="359C1A1A"/>
    <w:lvl w:ilvl="0" w:tplc="DB2496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DA72DBB4">
      <w:start w:val="1"/>
      <w:numFmt w:val="taiwaneseCountingThousand"/>
      <w:lvlText w:val="(%2)"/>
      <w:lvlJc w:val="left"/>
      <w:pPr>
        <w:ind w:left="90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06"/>
    <w:rsid w:val="001904FC"/>
    <w:rsid w:val="001A705C"/>
    <w:rsid w:val="001B4879"/>
    <w:rsid w:val="001D6508"/>
    <w:rsid w:val="00206C71"/>
    <w:rsid w:val="00210218"/>
    <w:rsid w:val="002432BE"/>
    <w:rsid w:val="00275D25"/>
    <w:rsid w:val="002B1E19"/>
    <w:rsid w:val="00315850"/>
    <w:rsid w:val="00423C41"/>
    <w:rsid w:val="00427FCC"/>
    <w:rsid w:val="00442FAE"/>
    <w:rsid w:val="00483C78"/>
    <w:rsid w:val="004A3793"/>
    <w:rsid w:val="004C0E8A"/>
    <w:rsid w:val="00506C15"/>
    <w:rsid w:val="00571059"/>
    <w:rsid w:val="00592D50"/>
    <w:rsid w:val="005A113A"/>
    <w:rsid w:val="00607028"/>
    <w:rsid w:val="00660183"/>
    <w:rsid w:val="006B1EE3"/>
    <w:rsid w:val="006D2129"/>
    <w:rsid w:val="006E434C"/>
    <w:rsid w:val="00730177"/>
    <w:rsid w:val="00761723"/>
    <w:rsid w:val="007C063F"/>
    <w:rsid w:val="00844E0F"/>
    <w:rsid w:val="008A349E"/>
    <w:rsid w:val="008D16C0"/>
    <w:rsid w:val="0094741A"/>
    <w:rsid w:val="0098141B"/>
    <w:rsid w:val="009C5330"/>
    <w:rsid w:val="009E459D"/>
    <w:rsid w:val="009F1C82"/>
    <w:rsid w:val="00A02D7F"/>
    <w:rsid w:val="00A4652C"/>
    <w:rsid w:val="00AC7766"/>
    <w:rsid w:val="00AD3919"/>
    <w:rsid w:val="00BC5739"/>
    <w:rsid w:val="00C119A1"/>
    <w:rsid w:val="00C34447"/>
    <w:rsid w:val="00C4373F"/>
    <w:rsid w:val="00C62C3E"/>
    <w:rsid w:val="00CB14D2"/>
    <w:rsid w:val="00CB4147"/>
    <w:rsid w:val="00CD0406"/>
    <w:rsid w:val="00D06A6F"/>
    <w:rsid w:val="00D4724B"/>
    <w:rsid w:val="00D47C0C"/>
    <w:rsid w:val="00D748AF"/>
    <w:rsid w:val="00D90C70"/>
    <w:rsid w:val="00DD726C"/>
    <w:rsid w:val="00DE3AA3"/>
    <w:rsid w:val="00E3049C"/>
    <w:rsid w:val="00EA6D79"/>
    <w:rsid w:val="00EB0CD4"/>
    <w:rsid w:val="00EF39FB"/>
    <w:rsid w:val="00F03CCD"/>
    <w:rsid w:val="00F06B4D"/>
    <w:rsid w:val="00F1041C"/>
    <w:rsid w:val="00F23346"/>
    <w:rsid w:val="00F84DC2"/>
    <w:rsid w:val="00FB60E0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06"/>
    <w:pPr>
      <w:ind w:leftChars="200" w:left="480"/>
    </w:pPr>
  </w:style>
  <w:style w:type="table" w:customStyle="1" w:styleId="6-51">
    <w:name w:val="格線表格 6 彩色 - 輔色 51"/>
    <w:basedOn w:val="a1"/>
    <w:uiPriority w:val="51"/>
    <w:rsid w:val="00CD04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6B1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1E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1E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06"/>
    <w:pPr>
      <w:ind w:leftChars="200" w:left="480"/>
    </w:pPr>
  </w:style>
  <w:style w:type="table" w:customStyle="1" w:styleId="6-51">
    <w:name w:val="格線表格 6 彩色 - 輔色 51"/>
    <w:basedOn w:val="a1"/>
    <w:uiPriority w:val="51"/>
    <w:rsid w:val="00CD04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6B1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1E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1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劉奇東</dc:creator>
  <cp:lastModifiedBy>劉奇東</cp:lastModifiedBy>
  <cp:revision>2</cp:revision>
  <cp:lastPrinted>2017-11-20T07:49:00Z</cp:lastPrinted>
  <dcterms:created xsi:type="dcterms:W3CDTF">2017-11-28T05:43:00Z</dcterms:created>
  <dcterms:modified xsi:type="dcterms:W3CDTF">2017-11-28T05:43:00Z</dcterms:modified>
</cp:coreProperties>
</file>